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342" w:rsidRPr="008112E9" w:rsidRDefault="00367FDB" w:rsidP="00367FDB">
      <w:pPr>
        <w:pStyle w:val="Titel"/>
        <w:jc w:val="both"/>
        <w:rPr>
          <w:rFonts w:ascii="Times New Roman" w:hAnsi="Times New Roman"/>
          <w:lang w:val="en-GB"/>
        </w:rPr>
      </w:pPr>
      <w:r w:rsidRPr="008112E9">
        <w:rPr>
          <w:rFonts w:ascii="Times New Roman" w:hAnsi="Times New Roman"/>
          <w:lang w:val="en-GB"/>
        </w:rPr>
        <w:t>Topic Overview</w:t>
      </w:r>
    </w:p>
    <w:p w:rsidR="00F07095" w:rsidRPr="00F07095" w:rsidRDefault="00695654" w:rsidP="00F07095">
      <w:pPr>
        <w:spacing w:line="240" w:lineRule="auto"/>
        <w:jc w:val="both"/>
        <w:rPr>
          <w:rFonts w:ascii="Times New Roman" w:hAnsi="Times New Roman"/>
          <w:sz w:val="24"/>
          <w:szCs w:val="24"/>
          <w:lang w:val="en-GB"/>
        </w:rPr>
      </w:pPr>
      <w:r>
        <w:rPr>
          <w:rFonts w:ascii="Times New Roman" w:hAnsi="Times New Roman"/>
          <w:sz w:val="24"/>
          <w:szCs w:val="24"/>
          <w:lang w:val="en-GB"/>
        </w:rPr>
        <w:t>30</w:t>
      </w:r>
      <w:r w:rsidR="00367FDB" w:rsidRPr="00F07095">
        <w:rPr>
          <w:rFonts w:ascii="Times New Roman" w:hAnsi="Times New Roman"/>
          <w:sz w:val="24"/>
          <w:szCs w:val="24"/>
          <w:lang w:val="en-GB"/>
        </w:rPr>
        <w:t>th National Selection Process of the European Youth Parliament in Germany</w:t>
      </w:r>
    </w:p>
    <w:p w:rsidR="00695654" w:rsidRPr="00695654" w:rsidRDefault="00695654" w:rsidP="00695654">
      <w:pPr>
        <w:jc w:val="both"/>
        <w:rPr>
          <w:rFonts w:ascii="Times New Roman" w:hAnsi="Times New Roman"/>
          <w:i/>
          <w:iCs/>
          <w:color w:val="000000"/>
          <w:sz w:val="24"/>
          <w:szCs w:val="24"/>
          <w:lang w:val="en-GB"/>
        </w:rPr>
      </w:pPr>
      <w:bookmarkStart w:id="0" w:name="_GoBack"/>
      <w:bookmarkEnd w:id="0"/>
      <w:r w:rsidRPr="00695654">
        <w:rPr>
          <w:rFonts w:ascii="Times New Roman" w:hAnsi="Times New Roman"/>
          <w:i/>
          <w:iCs/>
          <w:color w:val="000000"/>
          <w:sz w:val="24"/>
          <w:szCs w:val="24"/>
          <w:lang w:val="en-GB"/>
        </w:rPr>
        <w:t>Considering the recent IPCC special report which outlines the effects of global warming of 1.5°​C and the ratification of the Paris Agreement, how can the EU further develop its climate policy and ensure that all Member States meet the 2030 and 2050 climate and energy targets to tackle?</w:t>
      </w:r>
    </w:p>
    <w:p w:rsidR="00F07095" w:rsidRPr="00F07095" w:rsidRDefault="00F07095" w:rsidP="00367FDB">
      <w:pPr>
        <w:jc w:val="both"/>
        <w:rPr>
          <w:rFonts w:ascii="Times New Roman" w:hAnsi="Times New Roman"/>
          <w:i/>
          <w:iCs/>
          <w:color w:val="000000"/>
          <w:sz w:val="24"/>
          <w:szCs w:val="24"/>
          <w:lang w:val="en-GB"/>
        </w:rPr>
      </w:pPr>
    </w:p>
    <w:p w:rsidR="00F07095" w:rsidRDefault="00367FDB" w:rsidP="00367FDB">
      <w:pPr>
        <w:jc w:val="both"/>
        <w:rPr>
          <w:rFonts w:ascii="Times New Roman" w:hAnsi="Times New Roman"/>
          <w:sz w:val="24"/>
          <w:lang w:val="en-GB"/>
        </w:rPr>
      </w:pPr>
      <w:r w:rsidRPr="008112E9">
        <w:rPr>
          <w:rFonts w:ascii="Times New Roman" w:hAnsi="Times New Roman"/>
          <w:sz w:val="24"/>
          <w:lang w:val="en-GB"/>
        </w:rPr>
        <w:t>Name/School:</w:t>
      </w:r>
    </w:p>
    <w:p w:rsidR="00F07095" w:rsidRPr="008112E9" w:rsidRDefault="00F07095" w:rsidP="00367FDB">
      <w:pPr>
        <w:jc w:val="both"/>
        <w:rPr>
          <w:rFonts w:ascii="Times New Roman" w:hAnsi="Times New Roman"/>
          <w:sz w:val="24"/>
          <w:lang w:val="en-GB"/>
        </w:rPr>
      </w:pPr>
    </w:p>
    <w:p w:rsidR="00367FDB" w:rsidRPr="00F07095" w:rsidRDefault="00367FDB" w:rsidP="00367FDB">
      <w:pPr>
        <w:spacing w:before="360" w:after="120" w:line="240" w:lineRule="auto"/>
        <w:jc w:val="both"/>
        <w:outlineLvl w:val="1"/>
        <w:rPr>
          <w:rFonts w:ascii="Times New Roman" w:eastAsia="Times New Roman" w:hAnsi="Times New Roman"/>
          <w:sz w:val="28"/>
          <w:szCs w:val="28"/>
          <w:lang w:val="en-GB" w:eastAsia="de-DE"/>
        </w:rPr>
      </w:pPr>
      <w:r w:rsidRPr="00F07095">
        <w:rPr>
          <w:rFonts w:ascii="Times New Roman" w:eastAsia="Times New Roman" w:hAnsi="Times New Roman"/>
          <w:color w:val="000000"/>
          <w:sz w:val="28"/>
          <w:szCs w:val="28"/>
          <w:lang w:val="en-GB" w:eastAsia="de-DE"/>
        </w:rPr>
        <w:t>1. Maximum TWO video links, graph or other visual</w:t>
      </w:r>
    </w:p>
    <w:p w:rsidR="00367FDB" w:rsidRPr="00F07095" w:rsidRDefault="00367FDB" w:rsidP="00367FDB">
      <w:pPr>
        <w:spacing w:after="0" w:line="240" w:lineRule="auto"/>
        <w:jc w:val="both"/>
        <w:rPr>
          <w:rFonts w:ascii="Times New Roman" w:eastAsia="Times New Roman" w:hAnsi="Times New Roman"/>
          <w:sz w:val="24"/>
          <w:szCs w:val="24"/>
          <w:lang w:val="en-GB" w:eastAsia="de-DE"/>
        </w:rPr>
      </w:pPr>
    </w:p>
    <w:p w:rsidR="00367FDB" w:rsidRPr="00F07095" w:rsidRDefault="00367FDB" w:rsidP="00367FDB">
      <w:pPr>
        <w:spacing w:before="360" w:after="120" w:line="240" w:lineRule="auto"/>
        <w:jc w:val="both"/>
        <w:outlineLvl w:val="1"/>
        <w:rPr>
          <w:rFonts w:ascii="Times New Roman" w:eastAsia="Times New Roman" w:hAnsi="Times New Roman"/>
          <w:sz w:val="28"/>
          <w:szCs w:val="28"/>
          <w:lang w:val="en-GB" w:eastAsia="de-DE"/>
        </w:rPr>
      </w:pPr>
      <w:r w:rsidRPr="00F07095">
        <w:rPr>
          <w:rFonts w:ascii="Times New Roman" w:eastAsia="Times New Roman" w:hAnsi="Times New Roman"/>
          <w:color w:val="000000"/>
          <w:sz w:val="28"/>
          <w:szCs w:val="28"/>
          <w:lang w:val="en-GB" w:eastAsia="de-DE"/>
        </w:rPr>
        <w:t>2. Key Terms</w:t>
      </w:r>
    </w:p>
    <w:p w:rsidR="00367FDB" w:rsidRPr="00F07095" w:rsidRDefault="00367FDB" w:rsidP="00367FDB">
      <w:pPr>
        <w:spacing w:after="0" w:line="240" w:lineRule="auto"/>
        <w:jc w:val="both"/>
        <w:rPr>
          <w:rFonts w:ascii="Times New Roman" w:eastAsia="Times New Roman" w:hAnsi="Times New Roman"/>
          <w:sz w:val="24"/>
          <w:szCs w:val="24"/>
          <w:lang w:val="en-GB" w:eastAsia="de-DE"/>
        </w:rPr>
      </w:pPr>
    </w:p>
    <w:p w:rsidR="00367FDB" w:rsidRPr="00F07095" w:rsidRDefault="00367FDB" w:rsidP="00367FDB">
      <w:pPr>
        <w:spacing w:before="360" w:after="120" w:line="240" w:lineRule="auto"/>
        <w:jc w:val="both"/>
        <w:outlineLvl w:val="1"/>
        <w:rPr>
          <w:rFonts w:ascii="Times New Roman" w:eastAsia="Times New Roman" w:hAnsi="Times New Roman"/>
          <w:sz w:val="28"/>
          <w:szCs w:val="28"/>
          <w:lang w:val="en-GB" w:eastAsia="de-DE"/>
        </w:rPr>
      </w:pPr>
      <w:r w:rsidRPr="00F07095">
        <w:rPr>
          <w:rFonts w:ascii="Times New Roman" w:eastAsia="Times New Roman" w:hAnsi="Times New Roman"/>
          <w:color w:val="000000"/>
          <w:sz w:val="28"/>
          <w:szCs w:val="28"/>
          <w:lang w:val="en-GB" w:eastAsia="de-DE"/>
        </w:rPr>
        <w:t>3. Relevance and explanation of the problem</w:t>
      </w:r>
    </w:p>
    <w:p w:rsidR="00367FDB" w:rsidRPr="00F07095" w:rsidRDefault="00367FDB" w:rsidP="00367FDB">
      <w:pPr>
        <w:spacing w:after="0" w:line="240" w:lineRule="auto"/>
        <w:jc w:val="both"/>
        <w:rPr>
          <w:rFonts w:ascii="Times New Roman" w:eastAsia="Times New Roman" w:hAnsi="Times New Roman"/>
          <w:sz w:val="24"/>
          <w:szCs w:val="24"/>
          <w:lang w:val="en-GB" w:eastAsia="de-DE"/>
        </w:rPr>
      </w:pPr>
    </w:p>
    <w:p w:rsidR="00367FDB" w:rsidRPr="00F07095" w:rsidRDefault="00367FDB" w:rsidP="00367FDB">
      <w:pPr>
        <w:spacing w:before="360" w:after="120" w:line="240" w:lineRule="auto"/>
        <w:jc w:val="both"/>
        <w:outlineLvl w:val="1"/>
        <w:rPr>
          <w:rFonts w:ascii="Times New Roman" w:eastAsia="Times New Roman" w:hAnsi="Times New Roman"/>
          <w:sz w:val="28"/>
          <w:szCs w:val="28"/>
          <w:lang w:val="en-GB" w:eastAsia="de-DE"/>
        </w:rPr>
      </w:pPr>
      <w:r w:rsidRPr="00F07095">
        <w:rPr>
          <w:rFonts w:ascii="Times New Roman" w:eastAsia="Times New Roman" w:hAnsi="Times New Roman"/>
          <w:color w:val="000000"/>
          <w:sz w:val="28"/>
          <w:szCs w:val="28"/>
          <w:lang w:val="en-GB" w:eastAsia="de-DE"/>
        </w:rPr>
        <w:t>4. Key conflicts</w:t>
      </w:r>
    </w:p>
    <w:p w:rsidR="00367FDB" w:rsidRPr="00F07095" w:rsidRDefault="00367FDB" w:rsidP="00367FDB">
      <w:pPr>
        <w:spacing w:after="0" w:line="240" w:lineRule="auto"/>
        <w:jc w:val="both"/>
        <w:rPr>
          <w:rFonts w:ascii="Times New Roman" w:eastAsia="Times New Roman" w:hAnsi="Times New Roman"/>
          <w:sz w:val="24"/>
          <w:szCs w:val="24"/>
          <w:lang w:val="en-GB" w:eastAsia="de-DE"/>
        </w:rPr>
      </w:pPr>
    </w:p>
    <w:p w:rsidR="00367FDB" w:rsidRPr="00F07095" w:rsidRDefault="00367FDB" w:rsidP="00367FDB">
      <w:pPr>
        <w:spacing w:before="360" w:after="120" w:line="240" w:lineRule="auto"/>
        <w:jc w:val="both"/>
        <w:outlineLvl w:val="1"/>
        <w:rPr>
          <w:rFonts w:ascii="Times New Roman" w:eastAsia="Times New Roman" w:hAnsi="Times New Roman"/>
          <w:sz w:val="28"/>
          <w:szCs w:val="28"/>
          <w:lang w:val="en-GB" w:eastAsia="de-DE"/>
        </w:rPr>
      </w:pPr>
      <w:r w:rsidRPr="00F07095">
        <w:rPr>
          <w:rFonts w:ascii="Times New Roman" w:eastAsia="Times New Roman" w:hAnsi="Times New Roman"/>
          <w:color w:val="000000"/>
          <w:sz w:val="28"/>
          <w:szCs w:val="28"/>
          <w:lang w:val="en-GB" w:eastAsia="de-DE"/>
        </w:rPr>
        <w:t>5. Key actors</w:t>
      </w:r>
    </w:p>
    <w:p w:rsidR="00367FDB" w:rsidRPr="00F07095" w:rsidRDefault="00367FDB" w:rsidP="00367FDB">
      <w:pPr>
        <w:spacing w:after="0" w:line="240" w:lineRule="auto"/>
        <w:jc w:val="both"/>
        <w:rPr>
          <w:rFonts w:ascii="Times New Roman" w:eastAsia="Times New Roman" w:hAnsi="Times New Roman"/>
          <w:sz w:val="24"/>
          <w:szCs w:val="24"/>
          <w:lang w:val="en-GB" w:eastAsia="de-DE"/>
        </w:rPr>
      </w:pPr>
    </w:p>
    <w:p w:rsidR="00367FDB" w:rsidRPr="00F07095" w:rsidRDefault="00367FDB" w:rsidP="00367FDB">
      <w:pPr>
        <w:spacing w:before="360" w:after="120" w:line="240" w:lineRule="auto"/>
        <w:jc w:val="both"/>
        <w:outlineLvl w:val="1"/>
        <w:rPr>
          <w:rFonts w:ascii="Times New Roman" w:eastAsia="Times New Roman" w:hAnsi="Times New Roman"/>
          <w:b/>
          <w:bCs/>
          <w:sz w:val="28"/>
          <w:szCs w:val="28"/>
          <w:lang w:val="en-GB" w:eastAsia="de-DE"/>
        </w:rPr>
      </w:pPr>
      <w:r w:rsidRPr="00F07095">
        <w:rPr>
          <w:rFonts w:ascii="Times New Roman" w:eastAsia="Times New Roman" w:hAnsi="Times New Roman"/>
          <w:color w:val="000000"/>
          <w:sz w:val="28"/>
          <w:szCs w:val="28"/>
          <w:lang w:val="en-GB" w:eastAsia="de-DE"/>
        </w:rPr>
        <w:t>6. Measures in place</w:t>
      </w:r>
    </w:p>
    <w:p w:rsidR="00367FDB" w:rsidRPr="00F07095" w:rsidRDefault="00367FDB" w:rsidP="00367FDB">
      <w:pPr>
        <w:spacing w:after="0" w:line="240" w:lineRule="auto"/>
        <w:jc w:val="both"/>
        <w:rPr>
          <w:rFonts w:ascii="Times New Roman" w:eastAsia="Times New Roman" w:hAnsi="Times New Roman"/>
          <w:sz w:val="24"/>
          <w:szCs w:val="24"/>
          <w:lang w:val="en-GB" w:eastAsia="de-DE"/>
        </w:rPr>
      </w:pPr>
    </w:p>
    <w:p w:rsidR="00367FDB" w:rsidRPr="00F07095" w:rsidRDefault="009E135C" w:rsidP="00367FDB">
      <w:pPr>
        <w:spacing w:before="360" w:after="120" w:line="240" w:lineRule="auto"/>
        <w:jc w:val="both"/>
        <w:outlineLvl w:val="1"/>
        <w:rPr>
          <w:rFonts w:ascii="Times New Roman" w:eastAsia="Times New Roman" w:hAnsi="Times New Roman"/>
          <w:color w:val="000000"/>
          <w:sz w:val="28"/>
          <w:szCs w:val="28"/>
          <w:lang w:val="en-GB" w:eastAsia="de-DE"/>
        </w:rPr>
      </w:pPr>
      <w:r w:rsidRPr="00F07095">
        <w:rPr>
          <w:rFonts w:ascii="Times New Roman" w:eastAsia="Times New Roman" w:hAnsi="Times New Roman"/>
          <w:color w:val="000000"/>
          <w:sz w:val="28"/>
          <w:szCs w:val="28"/>
          <w:lang w:val="en-GB" w:eastAsia="de-DE"/>
        </w:rPr>
        <w:t>7. Solutions</w:t>
      </w:r>
    </w:p>
    <w:p w:rsidR="009E135C" w:rsidRPr="00F07095" w:rsidRDefault="009E135C" w:rsidP="00F07095">
      <w:pPr>
        <w:spacing w:after="0" w:line="240" w:lineRule="auto"/>
        <w:jc w:val="both"/>
        <w:rPr>
          <w:rFonts w:ascii="Times New Roman" w:eastAsia="Times New Roman" w:hAnsi="Times New Roman"/>
          <w:sz w:val="24"/>
          <w:szCs w:val="24"/>
          <w:lang w:val="en-GB" w:eastAsia="de-DE"/>
        </w:rPr>
      </w:pPr>
    </w:p>
    <w:p w:rsidR="009E135C" w:rsidRPr="00F07095" w:rsidRDefault="009E135C" w:rsidP="00367FDB">
      <w:pPr>
        <w:spacing w:before="360" w:after="120" w:line="240" w:lineRule="auto"/>
        <w:jc w:val="both"/>
        <w:outlineLvl w:val="1"/>
        <w:rPr>
          <w:rFonts w:ascii="Times New Roman" w:eastAsia="Times New Roman" w:hAnsi="Times New Roman"/>
          <w:color w:val="000000"/>
          <w:sz w:val="28"/>
          <w:szCs w:val="28"/>
          <w:lang w:val="en-GB" w:eastAsia="de-DE"/>
        </w:rPr>
      </w:pPr>
      <w:r w:rsidRPr="00F07095">
        <w:rPr>
          <w:rFonts w:ascii="Times New Roman" w:eastAsia="Times New Roman" w:hAnsi="Times New Roman"/>
          <w:color w:val="000000"/>
          <w:sz w:val="28"/>
          <w:szCs w:val="28"/>
          <w:lang w:val="en-GB" w:eastAsia="de-DE"/>
        </w:rPr>
        <w:t>8. Conclusion</w:t>
      </w:r>
    </w:p>
    <w:p w:rsidR="009E135C" w:rsidRPr="00F07095" w:rsidRDefault="009E135C" w:rsidP="00F07095">
      <w:pPr>
        <w:spacing w:after="0" w:line="240" w:lineRule="auto"/>
        <w:jc w:val="both"/>
        <w:rPr>
          <w:rFonts w:ascii="Times New Roman" w:eastAsia="Times New Roman" w:hAnsi="Times New Roman"/>
          <w:sz w:val="24"/>
          <w:szCs w:val="24"/>
          <w:lang w:val="en-GB" w:eastAsia="de-DE"/>
        </w:rPr>
      </w:pPr>
    </w:p>
    <w:sectPr w:rsidR="009E135C" w:rsidRPr="00F070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DB"/>
    <w:rsid w:val="003269D8"/>
    <w:rsid w:val="00367FDB"/>
    <w:rsid w:val="00691342"/>
    <w:rsid w:val="00695654"/>
    <w:rsid w:val="008112E9"/>
    <w:rsid w:val="009E135C"/>
    <w:rsid w:val="00F07095"/>
    <w:rsid w:val="00F6368C"/>
    <w:rsid w:val="00FA1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801B"/>
  <w15:chartTrackingRefBased/>
  <w15:docId w15:val="{0045229B-4A68-4262-B669-A9CE224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2">
    <w:name w:val="heading 2"/>
    <w:basedOn w:val="Standard"/>
    <w:link w:val="berschrift2Zchn"/>
    <w:uiPriority w:val="9"/>
    <w:qFormat/>
    <w:rsid w:val="00367FDB"/>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67FDB"/>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367FDB"/>
    <w:rPr>
      <w:rFonts w:ascii="Calibri Light" w:eastAsia="Times New Roman" w:hAnsi="Calibri Light" w:cs="Times New Roman"/>
      <w:spacing w:val="-10"/>
      <w:kern w:val="28"/>
      <w:sz w:val="56"/>
      <w:szCs w:val="56"/>
    </w:rPr>
  </w:style>
  <w:style w:type="character" w:customStyle="1" w:styleId="berschrift2Zchn">
    <w:name w:val="Überschrift 2 Zchn"/>
    <w:link w:val="berschrift2"/>
    <w:uiPriority w:val="9"/>
    <w:rsid w:val="00367FD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67FD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508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Lange</dc:creator>
  <cp:keywords/>
  <dc:description/>
  <cp:lastModifiedBy>Rebekka Ostrop</cp:lastModifiedBy>
  <cp:revision>2</cp:revision>
  <dcterms:created xsi:type="dcterms:W3CDTF">2019-05-09T07:31:00Z</dcterms:created>
  <dcterms:modified xsi:type="dcterms:W3CDTF">2019-05-09T07:31:00Z</dcterms:modified>
</cp:coreProperties>
</file>